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6BED" w14:textId="7E680F7E" w:rsidR="00332C46" w:rsidRPr="00383FBB" w:rsidRDefault="00383FBB">
      <w:pPr>
        <w:rPr>
          <w:b/>
          <w:bCs/>
          <w:sz w:val="32"/>
          <w:szCs w:val="32"/>
        </w:rPr>
      </w:pPr>
      <w:bookmarkStart w:id="0" w:name="_GoBack"/>
      <w:bookmarkEnd w:id="0"/>
      <w:r w:rsidRPr="00383FBB">
        <w:rPr>
          <w:b/>
          <w:bCs/>
          <w:sz w:val="32"/>
          <w:szCs w:val="32"/>
        </w:rPr>
        <w:t>ΟΙ ΛΥΣΕΙΣ ΣΤΗΝ ΑΣΚΗΣΗ ΜΕ ΤΟ ΕΠΙΘΕΤΟ ΠΟΛΥ  Η΄ΤΟ ΕΠΙΡΡΗΜΑ ΠΟΛΥ</w:t>
      </w:r>
    </w:p>
    <w:p w14:paraId="79275EF0" w14:textId="3410349A" w:rsidR="00383FBB" w:rsidRDefault="00383FBB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 wp14:anchorId="3863B07F" wp14:editId="3D77634C">
            <wp:extent cx="6153150" cy="902069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55" cy="903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ED1B5" w14:textId="0D99F3C7" w:rsidR="00C62B57" w:rsidRDefault="00C62B57">
      <w:pPr>
        <w:rPr>
          <w:sz w:val="32"/>
          <w:szCs w:val="32"/>
        </w:rPr>
      </w:pPr>
      <w:r w:rsidRPr="00C62B57">
        <w:rPr>
          <w:noProof/>
          <w:lang w:eastAsia="el-GR"/>
        </w:rPr>
        <w:lastRenderedPageBreak/>
        <w:drawing>
          <wp:inline distT="0" distB="0" distL="0" distR="0" wp14:anchorId="53E35018" wp14:editId="10E6C93C">
            <wp:extent cx="6645910" cy="6029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A0BDF" w14:textId="1AA06750" w:rsidR="00383FBB" w:rsidRPr="00383FBB" w:rsidRDefault="00383FBB">
      <w:pPr>
        <w:rPr>
          <w:sz w:val="32"/>
          <w:szCs w:val="32"/>
        </w:rPr>
      </w:pPr>
    </w:p>
    <w:sectPr w:rsidR="00383FBB" w:rsidRPr="00383FBB" w:rsidSect="00383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BB"/>
    <w:rsid w:val="00332C46"/>
    <w:rsid w:val="00383FBB"/>
    <w:rsid w:val="00955B3D"/>
    <w:rsid w:val="00C62B57"/>
    <w:rsid w:val="00F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4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2020-05-14T08:11:00Z</dcterms:created>
  <dcterms:modified xsi:type="dcterms:W3CDTF">2020-05-14T08:11:00Z</dcterms:modified>
</cp:coreProperties>
</file>